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77D4C8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5004B7" w:rsidRPr="005004B7">
        <w:rPr>
          <w:b/>
          <w:noProof/>
          <w:sz w:val="24"/>
        </w:rPr>
        <w:t>C4-242</w:t>
      </w:r>
      <w:r w:rsidR="00840170">
        <w:rPr>
          <w:b/>
          <w:noProof/>
          <w:sz w:val="24"/>
        </w:rPr>
        <w:t>360</w:t>
      </w:r>
    </w:p>
    <w:p w14:paraId="379092B6" w14:textId="2840FF53"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840170">
        <w:rPr>
          <w:b/>
          <w:noProof/>
          <w:sz w:val="24"/>
        </w:rPr>
        <w:tab/>
      </w:r>
      <w:r w:rsidR="00840170">
        <w:rPr>
          <w:b/>
          <w:noProof/>
          <w:sz w:val="24"/>
        </w:rPr>
        <w:tab/>
      </w:r>
      <w:r w:rsidR="00840170">
        <w:rPr>
          <w:b/>
          <w:noProof/>
          <w:sz w:val="24"/>
        </w:rPr>
        <w:tab/>
      </w:r>
      <w:r w:rsidR="00840170">
        <w:rPr>
          <w:b/>
          <w:noProof/>
          <w:sz w:val="24"/>
        </w:rPr>
        <w:tab/>
      </w:r>
      <w:r w:rsidR="00840170">
        <w:rPr>
          <w:b/>
          <w:noProof/>
          <w:sz w:val="24"/>
        </w:rPr>
        <w:tab/>
      </w:r>
      <w:r w:rsidR="00840170">
        <w:rPr>
          <w:b/>
          <w:noProof/>
          <w:sz w:val="24"/>
        </w:rPr>
        <w:tab/>
      </w:r>
      <w:r w:rsidR="00840170">
        <w:rPr>
          <w:b/>
          <w:noProof/>
          <w:sz w:val="24"/>
        </w:rPr>
        <w:tab/>
      </w:r>
      <w:r w:rsidR="00840170">
        <w:rPr>
          <w:b/>
          <w:noProof/>
          <w:sz w:val="24"/>
        </w:rPr>
        <w:tab/>
      </w:r>
      <w:r w:rsidR="00840170">
        <w:rPr>
          <w:b/>
          <w:noProof/>
          <w:sz w:val="24"/>
        </w:rPr>
        <w:tab/>
      </w:r>
      <w:r w:rsidR="00840170">
        <w:rPr>
          <w:b/>
          <w:noProof/>
          <w:sz w:val="24"/>
        </w:rPr>
        <w:tab/>
      </w:r>
      <w:r w:rsidR="00840170">
        <w:rPr>
          <w:b/>
          <w:noProof/>
          <w:sz w:val="24"/>
        </w:rPr>
        <w:tab/>
        <w:t xml:space="preserve">   </w:t>
      </w:r>
      <w:r w:rsidR="00840170" w:rsidRPr="00840170">
        <w:rPr>
          <w:bCs/>
          <w:i/>
          <w:iCs/>
          <w:noProof/>
        </w:rPr>
        <w:t xml:space="preserve">Revision of </w:t>
      </w:r>
      <w:r w:rsidR="00840170" w:rsidRPr="00840170">
        <w:rPr>
          <w:bCs/>
          <w:i/>
          <w:iCs/>
          <w:noProof/>
        </w:rPr>
        <w:t>C4-242114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55A3B" w:rsidR="001E41F3" w:rsidRPr="00410371" w:rsidRDefault="005004B7" w:rsidP="00E13F3D">
            <w:pPr>
              <w:pStyle w:val="CRCoverPage"/>
              <w:spacing w:after="0"/>
              <w:jc w:val="right"/>
              <w:rPr>
                <w:b/>
                <w:noProof/>
                <w:sz w:val="28"/>
              </w:rPr>
            </w:pPr>
            <w:fldSimple w:instr=" DOCPROPERTY  Spec#  \* MERGEFORMAT ">
              <w:r w:rsidR="00F66EFC">
                <w:rPr>
                  <w:b/>
                  <w:noProof/>
                  <w:sz w:val="28"/>
                </w:rPr>
                <w:t>2</w:t>
              </w:r>
              <w:r w:rsidR="0007703B">
                <w:rPr>
                  <w:b/>
                  <w:noProof/>
                  <w:sz w:val="28"/>
                </w:rPr>
                <w:t>9</w:t>
              </w:r>
              <w:r w:rsidR="00F66EFC">
                <w:rPr>
                  <w:b/>
                  <w:noProof/>
                  <w:sz w:val="28"/>
                </w:rPr>
                <w:t>.</w:t>
              </w:r>
              <w:r w:rsidR="00C1431F">
                <w:rPr>
                  <w:b/>
                  <w:noProof/>
                  <w:sz w:val="28"/>
                </w:rPr>
                <w:t>27</w:t>
              </w:r>
              <w:r w:rsidR="00F66EFC">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6B79F" w:rsidR="001E41F3" w:rsidRPr="00410371" w:rsidRDefault="005004B7" w:rsidP="00547111">
            <w:pPr>
              <w:pStyle w:val="CRCoverPage"/>
              <w:spacing w:after="0"/>
              <w:rPr>
                <w:noProof/>
              </w:rPr>
            </w:pPr>
            <w:fldSimple w:instr=" DOCPROPERTY  Cr#  \* MERGEFORMAT ">
              <w:r>
                <w:rPr>
                  <w:b/>
                  <w:noProof/>
                  <w:sz w:val="28"/>
                </w:rPr>
                <w:t>2109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8E428" w:rsidR="001E41F3" w:rsidRPr="00410371" w:rsidRDefault="008401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3C211" w:rsidR="001E41F3" w:rsidRPr="00410371" w:rsidRDefault="005004B7">
            <w:pPr>
              <w:pStyle w:val="CRCoverPage"/>
              <w:spacing w:after="0"/>
              <w:jc w:val="center"/>
              <w:rPr>
                <w:noProof/>
                <w:sz w:val="28"/>
              </w:rPr>
            </w:pPr>
            <w:fldSimple w:instr=" DOCPROPERTY  Version  \* MERGEFORMAT ">
              <w:r w:rsidR="00175134">
                <w:rPr>
                  <w:b/>
                  <w:noProof/>
                  <w:sz w:val="28"/>
                </w:rPr>
                <w:t>18.</w:t>
              </w:r>
              <w:r w:rsidR="00C1431F">
                <w:rPr>
                  <w:b/>
                  <w:noProof/>
                  <w:sz w:val="28"/>
                </w:rPr>
                <w:t>6</w:t>
              </w:r>
              <w:r w:rsidR="001751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68539" w:rsidR="001E41F3" w:rsidRDefault="00541FFB">
            <w:pPr>
              <w:pStyle w:val="CRCoverPage"/>
              <w:spacing w:after="0"/>
              <w:ind w:left="100"/>
              <w:rPr>
                <w:noProof/>
              </w:rPr>
            </w:pPr>
            <w:r>
              <w:t xml:space="preserve">QoS change upon Inter-PLMN </w:t>
            </w:r>
            <w:proofErr w:type="spellStart"/>
            <w:r>
              <w:t>mobililty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649C6" w:rsidR="001E41F3" w:rsidRDefault="005004B7">
            <w:pPr>
              <w:pStyle w:val="CRCoverPage"/>
              <w:spacing w:after="0"/>
              <w:ind w:left="100"/>
              <w:rPr>
                <w:noProof/>
              </w:rPr>
            </w:pPr>
            <w:fldSimple w:instr=" DOCPROPERTY  SourceIfWg  \* MERGEFORMAT ">
              <w:r w:rsidR="00175134">
                <w:rPr>
                  <w:noProof/>
                </w:rPr>
                <w:t>Nokia</w:t>
              </w:r>
              <w:r w:rsidR="00855E6F">
                <w:rPr>
                  <w:noProof/>
                </w:rPr>
                <w:t>, Ericsson</w:t>
              </w:r>
              <w:r w:rsidR="0017513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00F9A" w:rsidR="001E41F3" w:rsidRDefault="005004B7">
            <w:pPr>
              <w:pStyle w:val="CRCoverPage"/>
              <w:spacing w:after="0"/>
              <w:ind w:left="100"/>
              <w:rPr>
                <w:noProof/>
              </w:rPr>
            </w:pPr>
            <w:fldSimple w:instr=" DOCPROPERTY  RelatedWis  \* MERGEFORMAT ">
              <w:r w:rsidR="0026398A">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68252" w:rsidR="001E41F3" w:rsidRDefault="005004B7">
            <w:pPr>
              <w:pStyle w:val="CRCoverPage"/>
              <w:spacing w:after="0"/>
              <w:ind w:left="100"/>
              <w:rPr>
                <w:noProof/>
              </w:rPr>
            </w:pPr>
            <w:fldSimple w:instr=" DOCPROPERTY  ResDate  \* MERGEFORMAT ">
              <w:r w:rsidR="00175134">
                <w:rPr>
                  <w:noProof/>
                </w:rPr>
                <w:t>2024-04-</w:t>
              </w:r>
              <w:r w:rsidR="0026398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C964" w:rsidR="001E41F3" w:rsidRPr="00C205C3" w:rsidRDefault="0026398A" w:rsidP="00D24991">
            <w:pPr>
              <w:pStyle w:val="CRCoverPage"/>
              <w:spacing w:after="0"/>
              <w:ind w:left="100" w:right="-609"/>
              <w:rPr>
                <w:b/>
                <w:bCs/>
                <w:noProof/>
              </w:rPr>
            </w:pPr>
            <w:r w:rsidRPr="00C205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00EEE" w14:textId="006C800E" w:rsidR="00C302AF" w:rsidRDefault="00C1431F">
            <w:pPr>
              <w:pStyle w:val="CRCoverPage"/>
              <w:spacing w:after="0"/>
              <w:ind w:left="100"/>
            </w:pPr>
            <w:r>
              <w:t>CR 23.401 #3740 (agreed at SA2#162) clarifies that an MME initiate</w:t>
            </w:r>
            <w:r w:rsidR="00983CD0">
              <w:t>s</w:t>
            </w:r>
            <w:r>
              <w:t xml:space="preserve"> a Modify Bearer Command procedure towards the PGW, e.g. if there is a QoS change upon Inter-PLMN </w:t>
            </w:r>
            <w:proofErr w:type="spellStart"/>
            <w:r>
              <w:t>mobililty</w:t>
            </w:r>
            <w:proofErr w:type="spellEnd"/>
            <w:r>
              <w:t xml:space="preserve">. </w:t>
            </w:r>
          </w:p>
          <w:p w14:paraId="708AA7DE" w14:textId="6C495CDD" w:rsidR="001E41F3" w:rsidRDefault="001E41F3" w:rsidP="001720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E071C" w:rsidR="001E41F3" w:rsidRDefault="002019C8" w:rsidP="00CD6D00">
            <w:pPr>
              <w:pStyle w:val="CRCoverPage"/>
              <w:spacing w:after="0"/>
              <w:ind w:left="100"/>
              <w:rPr>
                <w:noProof/>
              </w:rPr>
            </w:pPr>
            <w:r>
              <w:t xml:space="preserve">The </w:t>
            </w:r>
            <w:r>
              <w:rPr>
                <w:lang w:eastAsia="zh-CN"/>
              </w:rPr>
              <w:t>MME initiates a Modify Bearer Command procedure towards the PGW as part of an MME initiated QoS modification, e.g. at Inter-PLMN mobility if there is a QoS change upon Inter-PLMN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CE5CA" w:rsidR="001E41F3" w:rsidRDefault="002019C8">
            <w:pPr>
              <w:pStyle w:val="CRCoverPage"/>
              <w:spacing w:after="0"/>
              <w:ind w:left="100"/>
              <w:rPr>
                <w:noProof/>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5F15" w:rsidR="001E41F3" w:rsidRDefault="002019C8">
            <w:pPr>
              <w:pStyle w:val="CRCoverPage"/>
              <w:spacing w:after="0"/>
              <w:ind w:left="100"/>
              <w:rPr>
                <w:noProof/>
              </w:rPr>
            </w:pPr>
            <w:r>
              <w:rPr>
                <w:lang w:eastAsia="zh-CN"/>
              </w:rPr>
              <w:t>7.2.14.1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26398A"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9C9C78" w:rsidR="001E41F3" w:rsidRDefault="00C143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BA0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F244B" w:rsidR="00AF0143" w:rsidRPr="00CD6D00" w:rsidRDefault="00C1431F">
            <w:pPr>
              <w:pStyle w:val="CRCoverPage"/>
              <w:spacing w:after="0"/>
              <w:ind w:left="99"/>
              <w:rPr>
                <w:noProof/>
                <w:lang w:val="fr-FR"/>
              </w:rPr>
            </w:pPr>
            <w:r>
              <w:rPr>
                <w:noProof/>
              </w:rPr>
              <w:t>TS 23.401 CR 3740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E2785B" w14:textId="77777777" w:rsidR="00C1431F" w:rsidRDefault="00C1431F" w:rsidP="00C1431F">
      <w:pPr>
        <w:pStyle w:val="Heading3"/>
        <w:rPr>
          <w:lang w:eastAsia="zh-CN"/>
        </w:rPr>
      </w:pPr>
      <w:bookmarkStart w:id="1" w:name="_Toc19777515"/>
      <w:bookmarkStart w:id="2" w:name="_Toc27740812"/>
      <w:bookmarkStart w:id="3" w:name="_Toc36054191"/>
      <w:bookmarkStart w:id="4" w:name="_Toc44874067"/>
      <w:bookmarkStart w:id="5" w:name="_Toc51863045"/>
      <w:bookmarkStart w:id="6" w:name="_Toc57980474"/>
      <w:bookmarkStart w:id="7" w:name="_Toc161060196"/>
      <w:bookmarkStart w:id="8" w:name="_Toc161068587"/>
      <w:r>
        <w:rPr>
          <w:lang w:eastAsia="zh-CN"/>
        </w:rPr>
        <w:t>7.2.14</w:t>
      </w:r>
      <w:r>
        <w:rPr>
          <w:lang w:eastAsia="zh-CN"/>
        </w:rPr>
        <w:tab/>
        <w:t>Modify Bearer Command and Failure Indication</w:t>
      </w:r>
      <w:bookmarkEnd w:id="1"/>
      <w:bookmarkEnd w:id="2"/>
      <w:bookmarkEnd w:id="3"/>
      <w:bookmarkEnd w:id="4"/>
      <w:bookmarkEnd w:id="5"/>
      <w:bookmarkEnd w:id="6"/>
      <w:bookmarkEnd w:id="7"/>
    </w:p>
    <w:p w14:paraId="62302621" w14:textId="77777777" w:rsidR="00C1431F" w:rsidRDefault="00C1431F" w:rsidP="00C1431F">
      <w:pPr>
        <w:pStyle w:val="Heading4"/>
        <w:rPr>
          <w:lang w:eastAsia="zh-CN"/>
        </w:rPr>
      </w:pPr>
      <w:bookmarkStart w:id="9" w:name="_Toc19777516"/>
      <w:bookmarkStart w:id="10" w:name="_Toc27740813"/>
      <w:bookmarkStart w:id="11" w:name="_Toc36054192"/>
      <w:bookmarkStart w:id="12" w:name="_Toc44874068"/>
      <w:bookmarkStart w:id="13" w:name="_Toc51863046"/>
      <w:bookmarkStart w:id="14" w:name="_Toc57980475"/>
      <w:bookmarkStart w:id="15" w:name="_Toc161060197"/>
      <w:r>
        <w:rPr>
          <w:lang w:eastAsia="zh-CN"/>
        </w:rPr>
        <w:t>7.2.14.1</w:t>
      </w:r>
      <w:r>
        <w:rPr>
          <w:lang w:eastAsia="zh-CN"/>
        </w:rPr>
        <w:tab/>
        <w:t>Modify Bearer Command</w:t>
      </w:r>
      <w:bookmarkEnd w:id="9"/>
      <w:bookmarkEnd w:id="10"/>
      <w:bookmarkEnd w:id="11"/>
      <w:bookmarkEnd w:id="12"/>
      <w:bookmarkEnd w:id="13"/>
      <w:bookmarkEnd w:id="14"/>
      <w:bookmarkEnd w:id="15"/>
    </w:p>
    <w:p w14:paraId="6C33AF7B" w14:textId="31408BA9" w:rsidR="00C1431F" w:rsidRDefault="00C1431F" w:rsidP="00C1431F">
      <w:pPr>
        <w:rPr>
          <w:lang w:eastAsia="zh-CN"/>
        </w:rPr>
      </w:pPr>
      <w:r>
        <w:rPr>
          <w:lang w:eastAsia="zh-CN"/>
        </w:rPr>
        <w:t>The Modify Bearer Command shall be sent on the S11 interface by the MME to the SGW and on the S5/S8 interface by the SGW to the PGW as part of the HSS Initiated Subscribed QoS Modification procedure, or when the SQCI flag or the PSCI flag is set to 1 in the Context Response message</w:t>
      </w:r>
      <w:ins w:id="16" w:author="Bruno Landais" w:date="2024-04-30T11:16:00Z">
        <w:r>
          <w:rPr>
            <w:lang w:eastAsia="zh-CN"/>
          </w:rPr>
          <w:t xml:space="preserve">, or </w:t>
        </w:r>
      </w:ins>
      <w:ins w:id="17" w:author="Bruno Landais" w:date="2024-04-30T11:17:00Z">
        <w:r>
          <w:rPr>
            <w:lang w:eastAsia="zh-CN"/>
          </w:rPr>
          <w:t xml:space="preserve">as part of an </w:t>
        </w:r>
      </w:ins>
      <w:ins w:id="18" w:author="Bruno Landais" w:date="2024-04-30T11:16:00Z">
        <w:r>
          <w:rPr>
            <w:lang w:eastAsia="zh-CN"/>
          </w:rPr>
          <w:t>MME initiated QoS modification</w:t>
        </w:r>
      </w:ins>
      <w:ins w:id="19" w:author="Bruno Landais" w:date="2024-04-30T11:17:00Z">
        <w:r>
          <w:rPr>
            <w:lang w:eastAsia="zh-CN"/>
          </w:rPr>
          <w:t xml:space="preserve"> </w:t>
        </w:r>
      </w:ins>
      <w:ins w:id="20" w:author="Bruno Landais" w:date="2024-04-30T11:18:00Z">
        <w:r>
          <w:rPr>
            <w:lang w:eastAsia="zh-CN"/>
          </w:rPr>
          <w:t>(</w:t>
        </w:r>
      </w:ins>
      <w:ins w:id="21" w:author="Bruno Landais" w:date="2024-04-30T11:17:00Z">
        <w:r>
          <w:rPr>
            <w:lang w:eastAsia="zh-CN"/>
          </w:rPr>
          <w:t>e.g. at Inter-PLMN mobility if there is a QoS change upon Inter-PLMN mobility</w:t>
        </w:r>
      </w:ins>
      <w:ins w:id="22" w:author="Bruno Landais" w:date="2024-04-30T11:18:00Z">
        <w:r>
          <w:rPr>
            <w:lang w:eastAsia="zh-CN"/>
          </w:rPr>
          <w:t>)</w:t>
        </w:r>
      </w:ins>
      <w:ins w:id="23" w:author="Bruno Landais - rev1" w:date="2024-05-28T19:08:00Z">
        <w:r w:rsidR="00855E6F">
          <w:rPr>
            <w:lang w:eastAsia="zh-CN"/>
          </w:rPr>
          <w:t xml:space="preserve"> as specified in clause 5.4.2.2 of </w:t>
        </w:r>
        <w:r w:rsidR="00855E6F">
          <w:rPr>
            <w:lang w:eastAsia="zh-CN"/>
          </w:rPr>
          <w:t>3GPP TS 23.401 [3]</w:t>
        </w:r>
      </w:ins>
      <w:r>
        <w:rPr>
          <w:lang w:eastAsia="zh-CN"/>
        </w:rPr>
        <w:t>.</w:t>
      </w:r>
    </w:p>
    <w:p w14:paraId="15DFE651" w14:textId="77777777" w:rsidR="00C1431F" w:rsidRDefault="00C1431F" w:rsidP="00C1431F">
      <w:pPr>
        <w:rPr>
          <w:lang w:eastAsia="zh-CN"/>
        </w:rPr>
      </w:pPr>
      <w:r>
        <w:rPr>
          <w:lang w:eastAsia="zh-CN"/>
        </w:rPr>
        <w:t xml:space="preserve">It shall also be sent on the S4 interface by the SGSN to the SGW and on the S5/S8 interface by the SGW to the PGW as part of the HSS Initiated </w:t>
      </w:r>
      <w:r>
        <w:t>subscribed QoS modification</w:t>
      </w:r>
      <w:r>
        <w:rPr>
          <w:lang w:eastAsia="zh-CN"/>
        </w:rPr>
        <w:t xml:space="preserve"> procedure, or when the SQCI flag or the PSCI flag is set to 1 in the Context Response message.</w:t>
      </w:r>
    </w:p>
    <w:p w14:paraId="499362CE" w14:textId="77777777" w:rsidR="00C1431F" w:rsidRDefault="00C1431F" w:rsidP="00C1431F">
      <w:pPr>
        <w:rPr>
          <w:lang w:eastAsia="zh-CN"/>
        </w:rPr>
      </w:pPr>
      <w:r>
        <w:t>When deferred reporting of subscription change procedure is homogenously supported by MMEs and SGSNs in the serving network, the MME shall defer sending Modify Bearer Command if the related UE is not reachable by the MME, e.g. when the UE is suspended, when the UE has entered into power saving mode or when the PPF is cleared in the MME, until the UE becomes reachable again as specified in 3GPP TS 23.401 [3].</w:t>
      </w:r>
    </w:p>
    <w:p w14:paraId="36424736" w14:textId="77777777" w:rsidR="00C1431F" w:rsidRDefault="00C1431F" w:rsidP="00C1431F">
      <w:pPr>
        <w:pStyle w:val="NO"/>
        <w:rPr>
          <w:lang w:eastAsia="en-GB"/>
        </w:rPr>
      </w:pPr>
      <w:r>
        <w:t>NOTE:</w:t>
      </w:r>
      <w:r>
        <w:tab/>
        <w:t>SGSNs do not defer the reporting of subscription change but need to support reporting the subscription change when receiving the PSCI flag in the Context Response message.</w:t>
      </w:r>
    </w:p>
    <w:p w14:paraId="27B2BC4F" w14:textId="77777777" w:rsidR="00C1431F" w:rsidRDefault="00C1431F" w:rsidP="00C1431F">
      <w:pPr>
        <w:rPr>
          <w:lang w:eastAsia="zh-CN"/>
        </w:rPr>
      </w:pPr>
      <w:r>
        <w:rPr>
          <w:lang w:eastAsia="zh-CN"/>
        </w:rPr>
        <w:t>It shall also be sent on the S2a/S2b interface by the TWAN/</w:t>
      </w:r>
      <w:proofErr w:type="spellStart"/>
      <w:r>
        <w:rPr>
          <w:lang w:eastAsia="zh-CN"/>
        </w:rPr>
        <w:t>ePDG</w:t>
      </w:r>
      <w:proofErr w:type="spellEnd"/>
      <w:r>
        <w:rPr>
          <w:lang w:eastAsia="zh-CN"/>
        </w:rPr>
        <w:t xml:space="preserve"> to the PGW as part of the HSS Initiated Subscribed QoS Modification procedure.</w:t>
      </w:r>
    </w:p>
    <w:p w14:paraId="0EEEE670" w14:textId="77777777" w:rsidR="00C1431F" w:rsidRDefault="00C1431F" w:rsidP="00C1431F">
      <w:pPr>
        <w:pStyle w:val="TH"/>
        <w:rPr>
          <w:lang w:eastAsia="en-GB"/>
        </w:rPr>
      </w:pPr>
      <w:r>
        <w:t xml:space="preserve">Table </w:t>
      </w:r>
      <w:r>
        <w:rPr>
          <w:lang w:eastAsia="zh-CN"/>
        </w:rPr>
        <w:t>7.2.14.1-1</w:t>
      </w:r>
      <w:r>
        <w:t>: Information Elements in a Modify Bearer Command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1431F" w14:paraId="2BBB049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E0B11F4" w14:textId="77777777" w:rsidR="00C1431F" w:rsidRDefault="00C1431F">
            <w:pPr>
              <w:pStyle w:val="TAH"/>
            </w:pPr>
            <w:bookmarkStart w:id="24" w:name="MCCQCTEMPBM_00000061"/>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9BCB17C" w14:textId="77777777" w:rsidR="00C1431F" w:rsidRDefault="00C1431F">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26F18EA2" w14:textId="77777777" w:rsidR="00C1431F" w:rsidRDefault="00C1431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BF99341" w14:textId="77777777" w:rsidR="00C1431F" w:rsidRDefault="00C1431F">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092D325" w14:textId="77777777" w:rsidR="00C1431F" w:rsidRDefault="00C1431F">
            <w:pPr>
              <w:pStyle w:val="TAH"/>
            </w:pPr>
            <w:r>
              <w:t>Ins.</w:t>
            </w:r>
          </w:p>
        </w:tc>
      </w:tr>
      <w:tr w:rsidR="00C1431F" w14:paraId="1569B522"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40AAE526" w14:textId="77777777" w:rsidR="00C1431F" w:rsidRDefault="00C1431F">
            <w:pPr>
              <w:pStyle w:val="TAL"/>
            </w:pPr>
            <w:r>
              <w:t>APN-Aggregate Maximum Bit Rate (APN-AMBR</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7725BEAA" w14:textId="77777777" w:rsidR="00C1431F" w:rsidRDefault="00C1431F">
            <w:pPr>
              <w:pStyle w:val="TAC"/>
            </w:pPr>
            <w:r>
              <w:t>M</w:t>
            </w:r>
          </w:p>
        </w:tc>
        <w:tc>
          <w:tcPr>
            <w:tcW w:w="4772" w:type="dxa"/>
            <w:tcBorders>
              <w:top w:val="single" w:sz="4" w:space="0" w:color="auto"/>
              <w:left w:val="single" w:sz="4" w:space="0" w:color="auto"/>
              <w:bottom w:val="single" w:sz="4" w:space="0" w:color="auto"/>
              <w:right w:val="single" w:sz="4" w:space="0" w:color="auto"/>
            </w:tcBorders>
            <w:hideMark/>
          </w:tcPr>
          <w:p w14:paraId="7E10741E" w14:textId="77777777" w:rsidR="00C1431F" w:rsidRDefault="00C1431F">
            <w:pPr>
              <w:pStyle w:val="TAL"/>
            </w:pPr>
            <w:r>
              <w:t>This IE shall contain the APN-AMBR value received by the MME</w:t>
            </w:r>
            <w:r>
              <w:rPr>
                <w:lang w:eastAsia="zh-CN"/>
              </w:rPr>
              <w:t>/SGSN/ TWAN/</w:t>
            </w:r>
            <w:proofErr w:type="spellStart"/>
            <w:r>
              <w:rPr>
                <w:lang w:eastAsia="zh-CN"/>
              </w:rPr>
              <w:t>ePDG</w:t>
            </w:r>
            <w:proofErr w:type="spellEnd"/>
            <w:r>
              <w:t xml:space="preserve"> from the HSS.</w:t>
            </w:r>
          </w:p>
        </w:tc>
        <w:tc>
          <w:tcPr>
            <w:tcW w:w="1530" w:type="dxa"/>
            <w:tcBorders>
              <w:top w:val="single" w:sz="4" w:space="0" w:color="auto"/>
              <w:left w:val="single" w:sz="4" w:space="0" w:color="auto"/>
              <w:bottom w:val="single" w:sz="4" w:space="0" w:color="auto"/>
              <w:right w:val="single" w:sz="4" w:space="0" w:color="auto"/>
            </w:tcBorders>
            <w:hideMark/>
          </w:tcPr>
          <w:p w14:paraId="5843A68C" w14:textId="77777777" w:rsidR="00C1431F" w:rsidRDefault="00C1431F">
            <w:pPr>
              <w:pStyle w:val="TAC"/>
            </w:pPr>
            <w:r>
              <w:t>AMBR</w:t>
            </w:r>
          </w:p>
        </w:tc>
        <w:tc>
          <w:tcPr>
            <w:tcW w:w="482" w:type="dxa"/>
            <w:tcBorders>
              <w:top w:val="single" w:sz="4" w:space="0" w:color="auto"/>
              <w:left w:val="single" w:sz="4" w:space="0" w:color="auto"/>
              <w:bottom w:val="single" w:sz="4" w:space="0" w:color="auto"/>
              <w:right w:val="single" w:sz="4" w:space="0" w:color="auto"/>
            </w:tcBorders>
            <w:hideMark/>
          </w:tcPr>
          <w:p w14:paraId="3659283E" w14:textId="77777777" w:rsidR="00C1431F" w:rsidRDefault="00C1431F">
            <w:pPr>
              <w:pStyle w:val="TAC"/>
            </w:pPr>
            <w:r>
              <w:t>0</w:t>
            </w:r>
          </w:p>
        </w:tc>
      </w:tr>
      <w:tr w:rsidR="00C1431F" w14:paraId="7643A949"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13568E54" w14:textId="77777777" w:rsidR="00C1431F" w:rsidRDefault="00C1431F">
            <w:pPr>
              <w:pStyle w:val="TAL"/>
            </w:pPr>
            <w:r>
              <w:t>Bearer Context</w:t>
            </w:r>
          </w:p>
        </w:tc>
        <w:tc>
          <w:tcPr>
            <w:tcW w:w="360" w:type="dxa"/>
            <w:tcBorders>
              <w:top w:val="single" w:sz="4" w:space="0" w:color="auto"/>
              <w:left w:val="single" w:sz="4" w:space="0" w:color="auto"/>
              <w:bottom w:val="single" w:sz="4" w:space="0" w:color="auto"/>
              <w:right w:val="single" w:sz="4" w:space="0" w:color="auto"/>
            </w:tcBorders>
            <w:hideMark/>
          </w:tcPr>
          <w:p w14:paraId="7A9EF019" w14:textId="77777777" w:rsidR="00C1431F" w:rsidRDefault="00C1431F">
            <w:pPr>
              <w:pStyle w:val="TAC"/>
            </w:pPr>
            <w:r>
              <w:t>M</w:t>
            </w:r>
          </w:p>
        </w:tc>
        <w:tc>
          <w:tcPr>
            <w:tcW w:w="4772" w:type="dxa"/>
            <w:tcBorders>
              <w:top w:val="single" w:sz="4" w:space="0" w:color="auto"/>
              <w:left w:val="single" w:sz="4" w:space="0" w:color="auto"/>
              <w:bottom w:val="single" w:sz="4" w:space="0" w:color="auto"/>
              <w:right w:val="single" w:sz="4" w:space="0" w:color="auto"/>
            </w:tcBorders>
            <w:hideMark/>
          </w:tcPr>
          <w:p w14:paraId="3E6DE924" w14:textId="77777777" w:rsidR="00C1431F" w:rsidRDefault="00C1431F">
            <w:pPr>
              <w:pStyle w:val="TAL"/>
              <w:rPr>
                <w:lang w:eastAsia="zh-CN"/>
              </w:rPr>
            </w:pPr>
            <w:r>
              <w:rPr>
                <w:rFonts w:eastAsia="Batang" w:cs="Arial"/>
                <w:szCs w:val="18"/>
                <w:lang w:eastAsia="ja-JP"/>
              </w:rPr>
              <w:t>Only one IE with this type and instance value shall be included and this shall represent the Default Bearer.</w:t>
            </w:r>
          </w:p>
        </w:tc>
        <w:tc>
          <w:tcPr>
            <w:tcW w:w="1530" w:type="dxa"/>
            <w:tcBorders>
              <w:top w:val="single" w:sz="4" w:space="0" w:color="auto"/>
              <w:left w:val="single" w:sz="4" w:space="0" w:color="auto"/>
              <w:bottom w:val="single" w:sz="4" w:space="0" w:color="auto"/>
              <w:right w:val="single" w:sz="4" w:space="0" w:color="auto"/>
            </w:tcBorders>
            <w:hideMark/>
          </w:tcPr>
          <w:p w14:paraId="1995DFE0" w14:textId="77777777" w:rsidR="00C1431F" w:rsidRDefault="00C1431F">
            <w:pPr>
              <w:pStyle w:val="TAC"/>
              <w:rPr>
                <w:lang w:eastAsia="en-GB"/>
              </w:rPr>
            </w:pPr>
            <w:r>
              <w:t xml:space="preserve">Bearer Context </w:t>
            </w:r>
          </w:p>
        </w:tc>
        <w:tc>
          <w:tcPr>
            <w:tcW w:w="482" w:type="dxa"/>
            <w:tcBorders>
              <w:top w:val="single" w:sz="4" w:space="0" w:color="auto"/>
              <w:left w:val="single" w:sz="4" w:space="0" w:color="auto"/>
              <w:bottom w:val="single" w:sz="4" w:space="0" w:color="auto"/>
              <w:right w:val="single" w:sz="4" w:space="0" w:color="auto"/>
            </w:tcBorders>
            <w:hideMark/>
          </w:tcPr>
          <w:p w14:paraId="25BA4707" w14:textId="77777777" w:rsidR="00C1431F" w:rsidRDefault="00C1431F">
            <w:pPr>
              <w:pStyle w:val="TAC"/>
            </w:pPr>
            <w:r>
              <w:t>0</w:t>
            </w:r>
          </w:p>
        </w:tc>
      </w:tr>
      <w:tr w:rsidR="00C1431F" w14:paraId="279EE168" w14:textId="77777777" w:rsidTr="00C1431F">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CC25C3E" w14:textId="77777777" w:rsidR="00C1431F" w:rsidRDefault="00C1431F">
            <w:pPr>
              <w:pStyle w:val="TAL"/>
              <w:jc w:val="center"/>
              <w:rPr>
                <w:szCs w:val="18"/>
              </w:rPr>
            </w:pPr>
            <w:bookmarkStart w:id="25" w:name="_MCCTEMPBM_CRPT88410242___4"/>
            <w:r>
              <w:rPr>
                <w:szCs w:val="18"/>
              </w:rPr>
              <w:t>MME/S4-SGSN's Overload Control Information</w:t>
            </w:r>
            <w:bookmarkEnd w:id="25"/>
          </w:p>
        </w:tc>
        <w:tc>
          <w:tcPr>
            <w:tcW w:w="360" w:type="dxa"/>
            <w:tcBorders>
              <w:top w:val="single" w:sz="4" w:space="0" w:color="auto"/>
              <w:left w:val="single" w:sz="4" w:space="0" w:color="auto"/>
              <w:bottom w:val="single" w:sz="4" w:space="0" w:color="auto"/>
              <w:right w:val="single" w:sz="4" w:space="0" w:color="auto"/>
            </w:tcBorders>
            <w:hideMark/>
          </w:tcPr>
          <w:p w14:paraId="675980C6" w14:textId="77777777" w:rsidR="00C1431F" w:rsidRDefault="00C1431F">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FAE2C5B" w14:textId="77777777" w:rsidR="00C1431F" w:rsidRDefault="00C1431F">
            <w:pPr>
              <w:pStyle w:val="TAL"/>
            </w:pPr>
            <w:r>
              <w:t>During an overload condition, the MME/S4-SGSN may include this IE on the S11/S4 interface if the overload control feature is supported by the MME/S4-SGSN and is activated for the PLMN to which the PGW belongs (see clause 12.3.11).</w:t>
            </w:r>
          </w:p>
          <w:p w14:paraId="07E885A4" w14:textId="77777777" w:rsidR="00C1431F" w:rsidRDefault="00C1431F">
            <w:pPr>
              <w:pStyle w:val="TAL"/>
            </w:pPr>
          </w:p>
          <w:p w14:paraId="7E5B8B50" w14:textId="77777777" w:rsidR="00C1431F" w:rsidRDefault="00C1431F">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8FC78BF" w14:textId="77777777" w:rsidR="00C1431F" w:rsidRDefault="00C1431F">
            <w:pPr>
              <w:pStyle w:val="TAC"/>
              <w:rPr>
                <w:szCs w:val="18"/>
              </w:rPr>
            </w:pPr>
            <w:r>
              <w:rPr>
                <w:szCs w:val="18"/>
              </w:rPr>
              <w:t>Overload Control Information</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28B0F474" w14:textId="77777777" w:rsidR="00C1431F" w:rsidRDefault="00C1431F">
            <w:pPr>
              <w:pStyle w:val="TAC"/>
              <w:rPr>
                <w:szCs w:val="18"/>
              </w:rPr>
            </w:pPr>
            <w:r>
              <w:rPr>
                <w:szCs w:val="18"/>
              </w:rPr>
              <w:t>0</w:t>
            </w:r>
          </w:p>
        </w:tc>
      </w:tr>
      <w:tr w:rsidR="00C1431F" w14:paraId="128A8496" w14:textId="77777777" w:rsidTr="00C1431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153A0F67" w14:textId="77777777" w:rsidR="00C1431F" w:rsidRDefault="00C1431F">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F6D93DE" w14:textId="77777777" w:rsidR="00C1431F" w:rsidRDefault="00C1431F">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9CEA75B" w14:textId="77777777" w:rsidR="00C1431F" w:rsidRDefault="00C1431F">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7F723B3" w14:textId="77777777" w:rsidR="00C1431F" w:rsidRDefault="00C1431F">
            <w:pPr>
              <w:spacing w:after="0"/>
              <w:rPr>
                <w:rFonts w:ascii="Arial" w:hAnsi="Arial"/>
                <w:sz w:val="18"/>
                <w:szCs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F217B79" w14:textId="77777777" w:rsidR="00C1431F" w:rsidRDefault="00C1431F">
            <w:pPr>
              <w:spacing w:after="0"/>
              <w:rPr>
                <w:rFonts w:ascii="Arial" w:hAnsi="Arial"/>
                <w:sz w:val="18"/>
                <w:szCs w:val="18"/>
                <w:lang w:eastAsia="en-GB"/>
              </w:rPr>
            </w:pPr>
          </w:p>
        </w:tc>
      </w:tr>
      <w:tr w:rsidR="00C1431F" w14:paraId="30783091"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670D27BC" w14:textId="77777777" w:rsidR="00C1431F" w:rsidRDefault="00C1431F">
            <w:pPr>
              <w:pStyle w:val="TAL"/>
              <w:jc w:val="center"/>
              <w:rPr>
                <w:szCs w:val="18"/>
              </w:rPr>
            </w:pPr>
            <w:bookmarkStart w:id="26" w:name="_MCCTEMPBM_CRPT88410243___4"/>
            <w:r>
              <w:rPr>
                <w:szCs w:val="18"/>
              </w:rPr>
              <w:lastRenderedPageBreak/>
              <w:t>SGW's Overload Control Information</w:t>
            </w:r>
            <w:bookmarkEnd w:id="26"/>
          </w:p>
        </w:tc>
        <w:tc>
          <w:tcPr>
            <w:tcW w:w="360" w:type="dxa"/>
            <w:tcBorders>
              <w:top w:val="single" w:sz="4" w:space="0" w:color="auto"/>
              <w:left w:val="single" w:sz="4" w:space="0" w:color="auto"/>
              <w:bottom w:val="single" w:sz="4" w:space="0" w:color="auto"/>
              <w:right w:val="single" w:sz="4" w:space="0" w:color="auto"/>
            </w:tcBorders>
            <w:hideMark/>
          </w:tcPr>
          <w:p w14:paraId="7EBA4ECE" w14:textId="77777777" w:rsidR="00C1431F" w:rsidRDefault="00C1431F">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4C6E2A2C" w14:textId="77777777" w:rsidR="00C1431F" w:rsidRDefault="00C1431F">
            <w:pPr>
              <w:pStyle w:val="TAL"/>
            </w:pPr>
            <w:r>
              <w:t>During an overload condition, the SGW may include this IE over the S5/S8 interface if the overload control feature is supported by the SGW and is activated for the PLMN to which the PGW belongs (see clause 12.3.11).</w:t>
            </w:r>
          </w:p>
          <w:p w14:paraId="3954C535" w14:textId="77777777" w:rsidR="00C1431F" w:rsidRDefault="00C1431F">
            <w:pPr>
              <w:pStyle w:val="TAL"/>
            </w:pPr>
          </w:p>
          <w:p w14:paraId="041E5953" w14:textId="77777777" w:rsidR="00C1431F" w:rsidRDefault="00C1431F">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557B2E" w14:textId="77777777" w:rsidR="00C1431F" w:rsidRDefault="00C1431F">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396345C4" w14:textId="77777777" w:rsidR="00C1431F" w:rsidRDefault="00C1431F">
            <w:pPr>
              <w:pStyle w:val="TAC"/>
              <w:rPr>
                <w:szCs w:val="18"/>
              </w:rPr>
            </w:pPr>
            <w:r>
              <w:rPr>
                <w:szCs w:val="18"/>
              </w:rPr>
              <w:t>1</w:t>
            </w:r>
          </w:p>
        </w:tc>
      </w:tr>
      <w:tr w:rsidR="00C1431F" w14:paraId="22E8BA49"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0DEC05A4" w14:textId="77777777" w:rsidR="00C1431F" w:rsidRDefault="00C1431F">
            <w:pPr>
              <w:pStyle w:val="TAL"/>
              <w:jc w:val="center"/>
              <w:rPr>
                <w:szCs w:val="18"/>
              </w:rPr>
            </w:pPr>
            <w:bookmarkStart w:id="27" w:name="_MCCTEMPBM_CRPT88410244___4"/>
            <w:r>
              <w:rPr>
                <w:szCs w:val="18"/>
              </w:rPr>
              <w:t>TWAN/</w:t>
            </w:r>
            <w:proofErr w:type="spellStart"/>
            <w:r>
              <w:rPr>
                <w:szCs w:val="18"/>
              </w:rPr>
              <w:t>ePDG's</w:t>
            </w:r>
            <w:proofErr w:type="spellEnd"/>
            <w:r>
              <w:rPr>
                <w:szCs w:val="18"/>
              </w:rPr>
              <w:t xml:space="preserve"> Overload Control Information</w:t>
            </w:r>
            <w:bookmarkEnd w:id="27"/>
          </w:p>
        </w:tc>
        <w:tc>
          <w:tcPr>
            <w:tcW w:w="360" w:type="dxa"/>
            <w:tcBorders>
              <w:top w:val="single" w:sz="4" w:space="0" w:color="auto"/>
              <w:left w:val="single" w:sz="4" w:space="0" w:color="auto"/>
              <w:bottom w:val="single" w:sz="4" w:space="0" w:color="auto"/>
              <w:right w:val="single" w:sz="4" w:space="0" w:color="auto"/>
            </w:tcBorders>
            <w:hideMark/>
          </w:tcPr>
          <w:p w14:paraId="32A12BB0" w14:textId="77777777" w:rsidR="00C1431F" w:rsidRDefault="00C1431F">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C15C0DF" w14:textId="77777777" w:rsidR="00C1431F" w:rsidRDefault="00C1431F">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19952539" w14:textId="77777777" w:rsidR="00C1431F" w:rsidRDefault="00C1431F">
            <w:pPr>
              <w:pStyle w:val="TAL"/>
            </w:pPr>
          </w:p>
          <w:p w14:paraId="09C1B914" w14:textId="77777777" w:rsidR="00C1431F" w:rsidRDefault="00C1431F">
            <w:pPr>
              <w:pStyle w:val="TAL"/>
            </w:pPr>
            <w:r>
              <w:t>When present, the TWAN/</w:t>
            </w:r>
            <w:proofErr w:type="spellStart"/>
            <w:r>
              <w:t>ePDG</w:t>
            </w:r>
            <w:proofErr w:type="spellEnd"/>
            <w: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E5DEAC" w14:textId="77777777" w:rsidR="00C1431F" w:rsidRDefault="00C1431F">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789C6557" w14:textId="77777777" w:rsidR="00C1431F" w:rsidRDefault="00C1431F">
            <w:pPr>
              <w:pStyle w:val="TAC"/>
              <w:rPr>
                <w:szCs w:val="18"/>
              </w:rPr>
            </w:pPr>
            <w:r>
              <w:rPr>
                <w:szCs w:val="18"/>
              </w:rPr>
              <w:t>2</w:t>
            </w:r>
          </w:p>
        </w:tc>
      </w:tr>
      <w:tr w:rsidR="00C1431F" w14:paraId="2260C799"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553F49C6" w14:textId="77777777" w:rsidR="00C1431F" w:rsidRDefault="00C1431F">
            <w:pPr>
              <w:pStyle w:val="TAL"/>
              <w:jc w:val="center"/>
              <w:rPr>
                <w:szCs w:val="18"/>
              </w:rPr>
            </w:pPr>
            <w:bookmarkStart w:id="28" w:name="_MCCTEMPBM_CRPT88410245___4"/>
            <w:r>
              <w:rPr>
                <w:szCs w:val="18"/>
                <w:lang w:eastAsia="zh-CN"/>
              </w:rPr>
              <w:t xml:space="preserve">Sender F-TEID </w:t>
            </w:r>
            <w:r>
              <w:rPr>
                <w:szCs w:val="18"/>
              </w:rPr>
              <w:t>for Control Plane</w:t>
            </w:r>
            <w:bookmarkEnd w:id="28"/>
          </w:p>
        </w:tc>
        <w:tc>
          <w:tcPr>
            <w:tcW w:w="360" w:type="dxa"/>
            <w:tcBorders>
              <w:top w:val="single" w:sz="4" w:space="0" w:color="auto"/>
              <w:left w:val="single" w:sz="4" w:space="0" w:color="auto"/>
              <w:bottom w:val="single" w:sz="4" w:space="0" w:color="auto"/>
              <w:right w:val="single" w:sz="4" w:space="0" w:color="auto"/>
            </w:tcBorders>
            <w:hideMark/>
          </w:tcPr>
          <w:p w14:paraId="77FE272A" w14:textId="77777777" w:rsidR="00C1431F" w:rsidRDefault="00C1431F">
            <w:pPr>
              <w:pStyle w:val="TAC"/>
              <w:rPr>
                <w:szCs w:val="18"/>
              </w:rPr>
            </w:pPr>
            <w:r>
              <w:rPr>
                <w:szCs w:val="18"/>
                <w:lang w:eastAsia="ja-JP"/>
              </w:rPr>
              <w:t>CO</w:t>
            </w:r>
          </w:p>
        </w:tc>
        <w:tc>
          <w:tcPr>
            <w:tcW w:w="4772" w:type="dxa"/>
            <w:tcBorders>
              <w:top w:val="single" w:sz="4" w:space="0" w:color="auto"/>
              <w:left w:val="single" w:sz="4" w:space="0" w:color="auto"/>
              <w:bottom w:val="single" w:sz="4" w:space="0" w:color="auto"/>
              <w:right w:val="single" w:sz="4" w:space="0" w:color="auto"/>
            </w:tcBorders>
          </w:tcPr>
          <w:p w14:paraId="6C316839" w14:textId="77777777" w:rsidR="00C1431F" w:rsidRDefault="00C1431F">
            <w:pPr>
              <w:pStyle w:val="TAL"/>
              <w:rPr>
                <w:lang w:eastAsia="ja-JP"/>
              </w:rPr>
            </w:pPr>
            <w:r>
              <w:rPr>
                <w:lang w:eastAsia="zh-CN"/>
              </w:rPr>
              <w:t>The SGW shall include th</w:t>
            </w:r>
            <w:r>
              <w:rPr>
                <w:lang w:eastAsia="ja-JP"/>
              </w:rPr>
              <w:t>is IE on the S5/S8 interfaces and set it to the last value sent to the PGW.</w:t>
            </w:r>
          </w:p>
          <w:p w14:paraId="3E783730" w14:textId="77777777" w:rsidR="00C1431F" w:rsidRDefault="00C1431F">
            <w:pPr>
              <w:pStyle w:val="TAL"/>
              <w:rPr>
                <w:lang w:eastAsia="zh-CN"/>
              </w:rPr>
            </w:pPr>
          </w:p>
          <w:p w14:paraId="24E9F63E" w14:textId="77777777" w:rsidR="00C1431F" w:rsidRDefault="00C1431F">
            <w:pPr>
              <w:pStyle w:val="TAL"/>
              <w:rPr>
                <w:lang w:eastAsia="en-GB"/>
              </w:rPr>
            </w:pPr>
            <w:r>
              <w:rPr>
                <w:lang w:eastAsia="zh-CN"/>
              </w:rPr>
              <w:t xml:space="preserve">If </w:t>
            </w:r>
            <w:r>
              <w:rPr>
                <w:lang w:eastAsia="ja-JP"/>
              </w:rPr>
              <w:t xml:space="preserve">the </w:t>
            </w:r>
            <w:r>
              <w:rPr>
                <w:lang w:eastAsia="zh-CN"/>
              </w:rPr>
              <w:t xml:space="preserve">Sender F-TEID </w:t>
            </w:r>
            <w:r>
              <w:rPr>
                <w:szCs w:val="18"/>
              </w:rPr>
              <w:t>for Control Plane</w:t>
            </w:r>
            <w:r>
              <w:rPr>
                <w:lang w:eastAsia="zh-CN"/>
              </w:rPr>
              <w:t xml:space="preserve"> is received, the PGW shall only handle the Modify Bearer Command message if the Sender F-TEID </w:t>
            </w:r>
            <w:r>
              <w:rPr>
                <w:szCs w:val="18"/>
              </w:rPr>
              <w:t>for Control Plane in this message</w:t>
            </w:r>
            <w:r>
              <w:rPr>
                <w:lang w:eastAsia="zh-CN"/>
              </w:rPr>
              <w:t xml:space="preserve"> is the same as the last Sender </w:t>
            </w:r>
            <w:r>
              <w:rPr>
                <w:lang w:eastAsia="ja-JP"/>
              </w:rPr>
              <w:t>F-TEID</w:t>
            </w:r>
            <w:r>
              <w:rPr>
                <w:lang w:eastAsia="zh-CN"/>
              </w:rPr>
              <w:t xml:space="preserve"> </w:t>
            </w:r>
            <w:r>
              <w:rPr>
                <w:szCs w:val="18"/>
              </w:rPr>
              <w:t>for Control Plane</w:t>
            </w:r>
            <w:r>
              <w:rPr>
                <w:lang w:eastAsia="ja-JP"/>
              </w:rPr>
              <w:t xml:space="preserve"> received on the given interface.   </w:t>
            </w:r>
          </w:p>
        </w:tc>
        <w:tc>
          <w:tcPr>
            <w:tcW w:w="1530" w:type="dxa"/>
            <w:tcBorders>
              <w:top w:val="single" w:sz="4" w:space="0" w:color="auto"/>
              <w:left w:val="single" w:sz="4" w:space="0" w:color="auto"/>
              <w:bottom w:val="single" w:sz="4" w:space="0" w:color="auto"/>
              <w:right w:val="single" w:sz="4" w:space="0" w:color="auto"/>
            </w:tcBorders>
            <w:hideMark/>
          </w:tcPr>
          <w:p w14:paraId="3E987F24" w14:textId="77777777" w:rsidR="00C1431F" w:rsidRDefault="00C1431F">
            <w:pPr>
              <w:pStyle w:val="TAC"/>
              <w:rPr>
                <w:szCs w:val="18"/>
              </w:rPr>
            </w:pPr>
            <w:r>
              <w:rPr>
                <w:szCs w:val="18"/>
              </w:rPr>
              <w:t>F-TEID</w:t>
            </w:r>
          </w:p>
        </w:tc>
        <w:tc>
          <w:tcPr>
            <w:tcW w:w="482" w:type="dxa"/>
            <w:tcBorders>
              <w:top w:val="single" w:sz="4" w:space="0" w:color="auto"/>
              <w:left w:val="single" w:sz="4" w:space="0" w:color="auto"/>
              <w:bottom w:val="single" w:sz="4" w:space="0" w:color="auto"/>
              <w:right w:val="single" w:sz="4" w:space="0" w:color="auto"/>
            </w:tcBorders>
            <w:hideMark/>
          </w:tcPr>
          <w:p w14:paraId="7B526104" w14:textId="77777777" w:rsidR="00C1431F" w:rsidRDefault="00C1431F">
            <w:pPr>
              <w:pStyle w:val="TAC"/>
              <w:rPr>
                <w:szCs w:val="18"/>
              </w:rPr>
            </w:pPr>
            <w:r>
              <w:rPr>
                <w:szCs w:val="18"/>
              </w:rPr>
              <w:t>0</w:t>
            </w:r>
          </w:p>
        </w:tc>
      </w:tr>
      <w:tr w:rsidR="00C1431F" w14:paraId="0F12C5D4"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5D5F6D8" w14:textId="77777777" w:rsidR="00C1431F" w:rsidRDefault="00C1431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C6BBA80" w14:textId="77777777" w:rsidR="00C1431F" w:rsidRDefault="00C1431F">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3BDE880F" w14:textId="77777777" w:rsidR="00C1431F" w:rsidRDefault="00C1431F">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63166CD5" w14:textId="77777777" w:rsidR="00C1431F" w:rsidRDefault="00C1431F">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6E5A08DC" w14:textId="77777777" w:rsidR="00C1431F" w:rsidRDefault="00C1431F">
            <w:pPr>
              <w:pStyle w:val="TAC"/>
            </w:pPr>
            <w:r>
              <w:t>VS</w:t>
            </w:r>
          </w:p>
        </w:tc>
      </w:tr>
      <w:bookmarkEnd w:id="24"/>
    </w:tbl>
    <w:p w14:paraId="5E3C0AB0" w14:textId="77777777" w:rsidR="00C1431F" w:rsidRDefault="00C1431F" w:rsidP="00C1431F">
      <w:pPr>
        <w:rPr>
          <w:lang w:eastAsia="zh-CN"/>
        </w:rPr>
      </w:pPr>
    </w:p>
    <w:p w14:paraId="4072F660" w14:textId="77777777" w:rsidR="00C1431F" w:rsidRDefault="00C1431F" w:rsidP="00C1431F">
      <w:pPr>
        <w:pStyle w:val="TH"/>
        <w:rPr>
          <w:lang w:eastAsia="en-GB"/>
        </w:rPr>
      </w:pPr>
      <w:r>
        <w:t>Table 7.2.14.1-2: Bearer Context within Modify Bearer Command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1431F" w:rsidRPr="00840170" w14:paraId="39C5A583"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562A50F" w14:textId="77777777" w:rsidR="00C1431F" w:rsidRDefault="00C1431F">
            <w:pPr>
              <w:pStyle w:val="TAL"/>
            </w:pPr>
            <w:bookmarkStart w:id="29" w:name="MCCQCTEMPBM_00000062"/>
            <w:r>
              <w:t>Octet 1</w:t>
            </w:r>
          </w:p>
        </w:tc>
        <w:tc>
          <w:tcPr>
            <w:tcW w:w="360" w:type="dxa"/>
            <w:tcBorders>
              <w:top w:val="single" w:sz="4" w:space="0" w:color="auto"/>
              <w:left w:val="single" w:sz="4" w:space="0" w:color="auto"/>
              <w:bottom w:val="single" w:sz="4" w:space="0" w:color="auto"/>
              <w:right w:val="nil"/>
            </w:tcBorders>
            <w:shd w:val="clear" w:color="auto" w:fill="E0E0E0"/>
          </w:tcPr>
          <w:p w14:paraId="0462DE4F"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5FF73678" w14:textId="77777777" w:rsidR="00C1431F" w:rsidRPr="00C1431F" w:rsidRDefault="00C1431F">
            <w:pPr>
              <w:pStyle w:val="TAC"/>
              <w:rPr>
                <w:lang w:val="fr-FR"/>
              </w:rPr>
            </w:pPr>
            <w:proofErr w:type="spellStart"/>
            <w:r w:rsidRPr="00C1431F">
              <w:rPr>
                <w:lang w:val="fr-FR"/>
              </w:rPr>
              <w:t>Bearer</w:t>
            </w:r>
            <w:proofErr w:type="spellEnd"/>
            <w:r w:rsidRPr="00C1431F">
              <w:rPr>
                <w:lang w:val="fr-FR"/>
              </w:rPr>
              <w:t xml:space="preserve"> </w:t>
            </w:r>
            <w:proofErr w:type="spellStart"/>
            <w:r w:rsidRPr="00C1431F">
              <w:rPr>
                <w:lang w:val="fr-FR"/>
              </w:rPr>
              <w:t>Context</w:t>
            </w:r>
            <w:proofErr w:type="spellEnd"/>
            <w:r w:rsidRPr="00C1431F">
              <w:rPr>
                <w:lang w:val="fr-FR"/>
              </w:rPr>
              <w:t xml:space="preserve"> IE Type = 93 (</w:t>
            </w:r>
            <w:proofErr w:type="spellStart"/>
            <w:r w:rsidRPr="00C1431F">
              <w:rPr>
                <w:lang w:val="fr-FR"/>
              </w:rPr>
              <w:t>decimal</w:t>
            </w:r>
            <w:proofErr w:type="spellEnd"/>
            <w:r w:rsidRPr="00C1431F">
              <w:rPr>
                <w:lang w:val="fr-FR"/>
              </w:rPr>
              <w:t>)</w:t>
            </w:r>
          </w:p>
        </w:tc>
        <w:tc>
          <w:tcPr>
            <w:tcW w:w="1530" w:type="dxa"/>
            <w:tcBorders>
              <w:top w:val="single" w:sz="4" w:space="0" w:color="auto"/>
              <w:left w:val="nil"/>
              <w:bottom w:val="single" w:sz="4" w:space="0" w:color="auto"/>
              <w:right w:val="nil"/>
            </w:tcBorders>
            <w:shd w:val="clear" w:color="auto" w:fill="E0E0E0"/>
          </w:tcPr>
          <w:p w14:paraId="29F17528" w14:textId="77777777" w:rsidR="00C1431F" w:rsidRPr="00C1431F" w:rsidRDefault="00C1431F">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F285806" w14:textId="77777777" w:rsidR="00C1431F" w:rsidRPr="00C1431F" w:rsidRDefault="00C1431F">
            <w:pPr>
              <w:pStyle w:val="TAC"/>
              <w:rPr>
                <w:lang w:val="fr-FR"/>
              </w:rPr>
            </w:pPr>
          </w:p>
        </w:tc>
      </w:tr>
      <w:tr w:rsidR="00C1431F" w14:paraId="51D24B1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E6B696E" w14:textId="77777777" w:rsidR="00C1431F" w:rsidRDefault="00C1431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9B88ECF"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284B59C4" w14:textId="77777777" w:rsidR="00C1431F" w:rsidRDefault="00C1431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DBF8160"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6D34386" w14:textId="77777777" w:rsidR="00C1431F" w:rsidRDefault="00C1431F">
            <w:pPr>
              <w:pStyle w:val="TAC"/>
            </w:pPr>
          </w:p>
        </w:tc>
      </w:tr>
      <w:tr w:rsidR="00C1431F" w14:paraId="2FF06DAA"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96876C" w14:textId="77777777" w:rsidR="00C1431F" w:rsidRDefault="00C1431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8D5EF36"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3246AE34" w14:textId="77777777" w:rsidR="00C1431F" w:rsidRDefault="00C1431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C95D496"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B095435" w14:textId="77777777" w:rsidR="00C1431F" w:rsidRDefault="00C1431F">
            <w:pPr>
              <w:pStyle w:val="TAC"/>
            </w:pPr>
          </w:p>
        </w:tc>
      </w:tr>
      <w:tr w:rsidR="00C1431F" w14:paraId="437EC384"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35ABE8B4" w14:textId="77777777" w:rsidR="00C1431F" w:rsidRDefault="00C1431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0B01FB" w14:textId="77777777" w:rsidR="00C1431F" w:rsidRDefault="00C1431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457C3B1" w14:textId="77777777" w:rsidR="00C1431F" w:rsidRDefault="00C1431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5FB180C" w14:textId="77777777" w:rsidR="00C1431F" w:rsidRDefault="00C1431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CD6476B" w14:textId="77777777" w:rsidR="00C1431F" w:rsidRDefault="00C1431F">
            <w:pPr>
              <w:pStyle w:val="TAH"/>
            </w:pPr>
            <w:r>
              <w:t>Ins.</w:t>
            </w:r>
          </w:p>
        </w:tc>
      </w:tr>
      <w:tr w:rsidR="00C1431F" w14:paraId="77E531EC"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11F6B4D" w14:textId="77777777" w:rsidR="00C1431F" w:rsidRDefault="00C1431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D646CB2"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AACF17" w14:textId="77777777" w:rsidR="00C1431F" w:rsidRDefault="00C1431F">
            <w:pPr>
              <w:pStyle w:val="TAL"/>
            </w:pPr>
            <w:r>
              <w:t xml:space="preserve">This IE shall contain the </w:t>
            </w:r>
            <w:r>
              <w:rPr>
                <w:lang w:eastAsia="zh-CN"/>
              </w:rPr>
              <w:t xml:space="preserve">default </w:t>
            </w:r>
            <w:r>
              <w:t xml:space="preserve">bearer </w:t>
            </w:r>
            <w:r>
              <w:rPr>
                <w:lang w:eastAsia="zh-CN"/>
              </w:rPr>
              <w:t>ID</w:t>
            </w:r>
            <w:r>
              <w:t>.</w:t>
            </w:r>
          </w:p>
        </w:tc>
        <w:tc>
          <w:tcPr>
            <w:tcW w:w="1530" w:type="dxa"/>
            <w:tcBorders>
              <w:top w:val="single" w:sz="4" w:space="0" w:color="auto"/>
              <w:left w:val="single" w:sz="4" w:space="0" w:color="auto"/>
              <w:bottom w:val="single" w:sz="4" w:space="0" w:color="auto"/>
              <w:right w:val="single" w:sz="4" w:space="0" w:color="auto"/>
            </w:tcBorders>
            <w:hideMark/>
          </w:tcPr>
          <w:p w14:paraId="63D78ACE" w14:textId="77777777" w:rsidR="00C1431F" w:rsidRDefault="00C1431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EF4FEF0" w14:textId="77777777" w:rsidR="00C1431F" w:rsidRDefault="00C1431F">
            <w:pPr>
              <w:pStyle w:val="TAC"/>
            </w:pPr>
            <w:r>
              <w:t>0</w:t>
            </w:r>
          </w:p>
        </w:tc>
      </w:tr>
      <w:tr w:rsidR="00C1431F" w14:paraId="2F4546E6" w14:textId="77777777" w:rsidTr="00C1431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EB92ACA" w14:textId="77777777" w:rsidR="00C1431F" w:rsidRDefault="00C1431F">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0AB4B32" w14:textId="77777777" w:rsidR="00C1431F" w:rsidRDefault="00C1431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6707F67" w14:textId="55B26EE2" w:rsidR="00C1431F" w:rsidRDefault="00C1431F">
            <w:pPr>
              <w:pStyle w:val="TAL"/>
            </w:pPr>
            <w:r>
              <w:t>Mandatory if other parameters than the APN-AMBR have</w:t>
            </w:r>
            <w:r>
              <w:rPr>
                <w:lang w:eastAsia="zh-CN"/>
              </w:rPr>
              <w:t xml:space="preserve"> been</w:t>
            </w:r>
            <w:r>
              <w:t xml:space="preserve"> changed</w:t>
            </w:r>
            <w:ins w:id="30" w:author="Bruno Landais" w:date="2024-04-30T11:25:00Z">
              <w:r w:rsidR="00983CD0">
                <w:t>.</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74D45BC5" w14:textId="77777777" w:rsidR="00C1431F" w:rsidRDefault="00C1431F">
            <w:pPr>
              <w:pStyle w:val="TAC"/>
            </w:pPr>
            <w:r>
              <w:t>Bearer QoS</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1D18E1A" w14:textId="77777777" w:rsidR="00C1431F" w:rsidRDefault="00C1431F">
            <w:pPr>
              <w:pStyle w:val="TAC"/>
            </w:pPr>
            <w:r>
              <w:t>0</w:t>
            </w:r>
          </w:p>
        </w:tc>
      </w:tr>
      <w:tr w:rsidR="00C1431F" w14:paraId="4A408EB8" w14:textId="77777777" w:rsidTr="00C1431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0FBDBC06" w14:textId="77777777" w:rsidR="00C1431F" w:rsidRDefault="00C1431F">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CE2FD2E" w14:textId="77777777" w:rsidR="00C1431F" w:rsidRDefault="00C1431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B17C719" w14:textId="77777777" w:rsidR="00C1431F" w:rsidRDefault="00C1431F">
            <w:pPr>
              <w:pStyle w:val="TAL"/>
            </w:pPr>
            <w:r>
              <w:rPr>
                <w:lang w:eastAsia="zh-CN"/>
              </w:rPr>
              <w:t>This IE shall also be included if the SQCI flag or PSCI flag is set to 1 in the Context Response message.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3DC773" w14:textId="77777777" w:rsidR="00C1431F" w:rsidRDefault="00C1431F">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19578D" w14:textId="77777777" w:rsidR="00C1431F" w:rsidRDefault="00C1431F">
            <w:pPr>
              <w:spacing w:after="0"/>
              <w:rPr>
                <w:rFonts w:ascii="Arial" w:hAnsi="Arial"/>
                <w:sz w:val="18"/>
                <w:lang w:eastAsia="en-GB"/>
              </w:rPr>
            </w:pPr>
          </w:p>
        </w:tc>
      </w:tr>
      <w:bookmarkEnd w:id="29"/>
    </w:tbl>
    <w:p w14:paraId="29B00229" w14:textId="77777777" w:rsidR="00C1431F" w:rsidRDefault="00C1431F" w:rsidP="00C1431F">
      <w:pPr>
        <w:rPr>
          <w:lang w:eastAsia="zh-CN"/>
        </w:rPr>
      </w:pPr>
    </w:p>
    <w:p w14:paraId="604FA626" w14:textId="77777777" w:rsidR="00C1431F" w:rsidRDefault="00C1431F" w:rsidP="00C1431F">
      <w:pPr>
        <w:pStyle w:val="TH"/>
        <w:rPr>
          <w:lang w:eastAsia="en-GB"/>
        </w:rPr>
      </w:pPr>
      <w:r>
        <w:t>Table 7.2.14-3: Overload Control Information within Modify Bearer Command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1431F" w14:paraId="6746AC73"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A5F60A" w14:textId="77777777" w:rsidR="00C1431F" w:rsidRDefault="00C1431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BDCCF98"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611504FC" w14:textId="77777777" w:rsidR="00C1431F" w:rsidRDefault="00C1431F">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E6D20AB" w14:textId="77777777" w:rsidR="00C1431F" w:rsidRDefault="00C1431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8B3A41" w14:textId="77777777" w:rsidR="00C1431F" w:rsidRDefault="00C1431F">
            <w:pPr>
              <w:pStyle w:val="TAC"/>
            </w:pPr>
          </w:p>
        </w:tc>
      </w:tr>
      <w:tr w:rsidR="00C1431F" w14:paraId="5FE9DAC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5293A4" w14:textId="77777777" w:rsidR="00C1431F" w:rsidRDefault="00C1431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3F6C895"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2D79B2FA" w14:textId="77777777" w:rsidR="00C1431F" w:rsidRDefault="00C1431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0D3F929"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F0A79A7" w14:textId="77777777" w:rsidR="00C1431F" w:rsidRDefault="00C1431F">
            <w:pPr>
              <w:pStyle w:val="TAC"/>
            </w:pPr>
          </w:p>
        </w:tc>
      </w:tr>
      <w:tr w:rsidR="00C1431F" w14:paraId="33590CC1"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979E4D9" w14:textId="77777777" w:rsidR="00C1431F" w:rsidRDefault="00C1431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44D1E4A"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5D8FE555" w14:textId="77777777" w:rsidR="00C1431F" w:rsidRDefault="00C1431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45DCFA8"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DF461CE" w14:textId="77777777" w:rsidR="00C1431F" w:rsidRDefault="00C1431F">
            <w:pPr>
              <w:pStyle w:val="TAC"/>
            </w:pPr>
          </w:p>
        </w:tc>
      </w:tr>
      <w:tr w:rsidR="00C1431F" w14:paraId="0E4415EB"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A4B17AF" w14:textId="77777777" w:rsidR="00C1431F" w:rsidRDefault="00C1431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DD89108" w14:textId="77777777" w:rsidR="00C1431F" w:rsidRDefault="00C1431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40AE81" w14:textId="77777777" w:rsidR="00C1431F" w:rsidRDefault="00C1431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4737976" w14:textId="77777777" w:rsidR="00C1431F" w:rsidRDefault="00C1431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D075B3E" w14:textId="77777777" w:rsidR="00C1431F" w:rsidRDefault="00C1431F">
            <w:pPr>
              <w:pStyle w:val="TAH"/>
            </w:pPr>
            <w:r>
              <w:t>Ins.</w:t>
            </w:r>
          </w:p>
        </w:tc>
      </w:tr>
      <w:tr w:rsidR="00C1431F" w14:paraId="52AD9FA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65099B48" w14:textId="77777777" w:rsidR="00C1431F" w:rsidRDefault="00C1431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C96FADD"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22C4BC" w14:textId="77777777" w:rsidR="00C1431F" w:rsidRDefault="00C1431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BE2089B" w14:textId="77777777" w:rsidR="00C1431F" w:rsidRDefault="00C1431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7117E0" w14:textId="77777777" w:rsidR="00C1431F" w:rsidRDefault="00C1431F">
            <w:pPr>
              <w:pStyle w:val="TAC"/>
            </w:pPr>
            <w:r>
              <w:t>0</w:t>
            </w:r>
          </w:p>
        </w:tc>
      </w:tr>
      <w:tr w:rsidR="00C1431F" w14:paraId="23AC8413"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69D1A041" w14:textId="77777777" w:rsidR="00C1431F" w:rsidRDefault="00C1431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29FDC35E"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3CBA41" w14:textId="77777777" w:rsidR="00C1431F" w:rsidRDefault="00C1431F">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FC1FF91" w14:textId="77777777" w:rsidR="00C1431F" w:rsidRDefault="00C1431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076411C" w14:textId="77777777" w:rsidR="00C1431F" w:rsidRDefault="00C1431F">
            <w:pPr>
              <w:pStyle w:val="TAC"/>
            </w:pPr>
            <w:r>
              <w:t>0</w:t>
            </w:r>
          </w:p>
        </w:tc>
      </w:tr>
      <w:tr w:rsidR="00C1431F" w14:paraId="7E91F48F"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2C538985" w14:textId="77777777" w:rsidR="00C1431F" w:rsidRDefault="00C1431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BCF8B23"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196CB3" w14:textId="77777777" w:rsidR="00C1431F" w:rsidRDefault="00C1431F">
            <w:pPr>
              <w:pStyle w:val="TAL"/>
            </w:pPr>
            <w:r>
              <w:t>See clause 12.3.5.1.2.2 for the description and use of this parameter.</w:t>
            </w:r>
          </w:p>
          <w:p w14:paraId="5E6BBE3B" w14:textId="77777777" w:rsidR="00C1431F" w:rsidRDefault="00C1431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66DC7E8" w14:textId="77777777" w:rsidR="00C1431F" w:rsidRDefault="00C1431F">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C9AED65" w14:textId="77777777" w:rsidR="00C1431F" w:rsidRDefault="00C1431F">
            <w:pPr>
              <w:pStyle w:val="TAC"/>
            </w:pPr>
            <w:r>
              <w:t>0</w:t>
            </w:r>
          </w:p>
        </w:tc>
      </w:tr>
    </w:tbl>
    <w:p w14:paraId="56BA342C" w14:textId="77777777" w:rsidR="0026398A" w:rsidRDefault="0026398A" w:rsidP="0007703B">
      <w:pPr>
        <w:pStyle w:val="Heading2"/>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775"/>
    <w:rsid w:val="0005682E"/>
    <w:rsid w:val="000756C1"/>
    <w:rsid w:val="0007703B"/>
    <w:rsid w:val="000A6394"/>
    <w:rsid w:val="000B7FED"/>
    <w:rsid w:val="000C038A"/>
    <w:rsid w:val="000C6598"/>
    <w:rsid w:val="000D44B3"/>
    <w:rsid w:val="000D6ED8"/>
    <w:rsid w:val="000E2F23"/>
    <w:rsid w:val="00122715"/>
    <w:rsid w:val="00145D43"/>
    <w:rsid w:val="001720AF"/>
    <w:rsid w:val="00175134"/>
    <w:rsid w:val="00192C46"/>
    <w:rsid w:val="001A08B3"/>
    <w:rsid w:val="001A7B60"/>
    <w:rsid w:val="001B14A9"/>
    <w:rsid w:val="001B52F0"/>
    <w:rsid w:val="001B7A65"/>
    <w:rsid w:val="001E41F3"/>
    <w:rsid w:val="001F5B25"/>
    <w:rsid w:val="002019C8"/>
    <w:rsid w:val="0026004D"/>
    <w:rsid w:val="0026398A"/>
    <w:rsid w:val="002640DD"/>
    <w:rsid w:val="00275D12"/>
    <w:rsid w:val="00284FEB"/>
    <w:rsid w:val="002860C4"/>
    <w:rsid w:val="002A65EE"/>
    <w:rsid w:val="002B27F3"/>
    <w:rsid w:val="002B5741"/>
    <w:rsid w:val="002D2017"/>
    <w:rsid w:val="002E472E"/>
    <w:rsid w:val="00305409"/>
    <w:rsid w:val="003609EF"/>
    <w:rsid w:val="0036231A"/>
    <w:rsid w:val="00374DD4"/>
    <w:rsid w:val="003E1A36"/>
    <w:rsid w:val="00410371"/>
    <w:rsid w:val="004242F1"/>
    <w:rsid w:val="00425379"/>
    <w:rsid w:val="004B75B7"/>
    <w:rsid w:val="005004B7"/>
    <w:rsid w:val="00511EE6"/>
    <w:rsid w:val="005141D9"/>
    <w:rsid w:val="0051580D"/>
    <w:rsid w:val="005327E7"/>
    <w:rsid w:val="00541FFB"/>
    <w:rsid w:val="00547111"/>
    <w:rsid w:val="00592956"/>
    <w:rsid w:val="00592D74"/>
    <w:rsid w:val="005C0B72"/>
    <w:rsid w:val="005C53F9"/>
    <w:rsid w:val="005E2C44"/>
    <w:rsid w:val="00621188"/>
    <w:rsid w:val="006257ED"/>
    <w:rsid w:val="00653DE4"/>
    <w:rsid w:val="00665C47"/>
    <w:rsid w:val="00695808"/>
    <w:rsid w:val="006B46FB"/>
    <w:rsid w:val="006E21FB"/>
    <w:rsid w:val="006F4128"/>
    <w:rsid w:val="0078067A"/>
    <w:rsid w:val="00792342"/>
    <w:rsid w:val="007977A8"/>
    <w:rsid w:val="007B512A"/>
    <w:rsid w:val="007C2097"/>
    <w:rsid w:val="007D6A07"/>
    <w:rsid w:val="007F7259"/>
    <w:rsid w:val="008040A8"/>
    <w:rsid w:val="008279FA"/>
    <w:rsid w:val="00827AA5"/>
    <w:rsid w:val="00840170"/>
    <w:rsid w:val="00855E6F"/>
    <w:rsid w:val="008626E7"/>
    <w:rsid w:val="00870EE7"/>
    <w:rsid w:val="008863B9"/>
    <w:rsid w:val="008A45A6"/>
    <w:rsid w:val="008D3CCC"/>
    <w:rsid w:val="008F3789"/>
    <w:rsid w:val="008F686C"/>
    <w:rsid w:val="00912B30"/>
    <w:rsid w:val="009148DE"/>
    <w:rsid w:val="00941E30"/>
    <w:rsid w:val="00964D91"/>
    <w:rsid w:val="009777D9"/>
    <w:rsid w:val="00983CD0"/>
    <w:rsid w:val="00991B88"/>
    <w:rsid w:val="009A5753"/>
    <w:rsid w:val="009A579D"/>
    <w:rsid w:val="009D7FEB"/>
    <w:rsid w:val="009E3297"/>
    <w:rsid w:val="009F734F"/>
    <w:rsid w:val="00A246B6"/>
    <w:rsid w:val="00A47E70"/>
    <w:rsid w:val="00A50CF0"/>
    <w:rsid w:val="00A7671C"/>
    <w:rsid w:val="00AA2CBC"/>
    <w:rsid w:val="00AC5820"/>
    <w:rsid w:val="00AD1CD8"/>
    <w:rsid w:val="00AF0143"/>
    <w:rsid w:val="00B258BB"/>
    <w:rsid w:val="00B67B97"/>
    <w:rsid w:val="00B968C8"/>
    <w:rsid w:val="00BA3EC5"/>
    <w:rsid w:val="00BA51D9"/>
    <w:rsid w:val="00BB5DFC"/>
    <w:rsid w:val="00BD279D"/>
    <w:rsid w:val="00BD6BB8"/>
    <w:rsid w:val="00C009B3"/>
    <w:rsid w:val="00C1431F"/>
    <w:rsid w:val="00C205C3"/>
    <w:rsid w:val="00C302AF"/>
    <w:rsid w:val="00C36BA3"/>
    <w:rsid w:val="00C66BA2"/>
    <w:rsid w:val="00C870F6"/>
    <w:rsid w:val="00C90231"/>
    <w:rsid w:val="00C95985"/>
    <w:rsid w:val="00CA138F"/>
    <w:rsid w:val="00CC5026"/>
    <w:rsid w:val="00CC68D0"/>
    <w:rsid w:val="00CD6D00"/>
    <w:rsid w:val="00CE5050"/>
    <w:rsid w:val="00D03F9A"/>
    <w:rsid w:val="00D06D51"/>
    <w:rsid w:val="00D24991"/>
    <w:rsid w:val="00D50255"/>
    <w:rsid w:val="00D66520"/>
    <w:rsid w:val="00D84AE9"/>
    <w:rsid w:val="00DE34CF"/>
    <w:rsid w:val="00DE3FF2"/>
    <w:rsid w:val="00E13F3D"/>
    <w:rsid w:val="00E34898"/>
    <w:rsid w:val="00E361E2"/>
    <w:rsid w:val="00E40877"/>
    <w:rsid w:val="00E57532"/>
    <w:rsid w:val="00EB09B7"/>
    <w:rsid w:val="00EE7D7C"/>
    <w:rsid w:val="00F12B13"/>
    <w:rsid w:val="00F173CD"/>
    <w:rsid w:val="00F25D98"/>
    <w:rsid w:val="00F300FB"/>
    <w:rsid w:val="00F66EFC"/>
    <w:rsid w:val="00FB6386"/>
    <w:rsid w:val="00FC7121"/>
    <w:rsid w:val="00FD136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qFormat/>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B27F3"/>
    <w:rPr>
      <w:rFonts w:ascii="Arial" w:hAnsi="Arial"/>
      <w:sz w:val="18"/>
      <w:lang w:val="en-GB" w:eastAsia="en-US"/>
    </w:rPr>
  </w:style>
  <w:style w:type="character" w:customStyle="1" w:styleId="TACChar">
    <w:name w:val="TAC Char"/>
    <w:link w:val="TAC"/>
    <w:qFormat/>
    <w:rsid w:val="002B27F3"/>
    <w:rPr>
      <w:rFonts w:ascii="Arial" w:hAnsi="Arial"/>
      <w:sz w:val="18"/>
      <w:lang w:val="en-GB" w:eastAsia="en-US"/>
    </w:rPr>
  </w:style>
  <w:style w:type="character" w:customStyle="1" w:styleId="TAHChar">
    <w:name w:val="TAH Char"/>
    <w:link w:val="TAH"/>
    <w:qFormat/>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12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3</Pages>
  <Words>1152</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58</cp:revision>
  <cp:lastPrinted>1899-12-31T23:00:00Z</cp:lastPrinted>
  <dcterms:created xsi:type="dcterms:W3CDTF">2020-02-03T08:32:00Z</dcterms:created>
  <dcterms:modified xsi:type="dcterms:W3CDTF">2024-05-28T17:10:00Z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